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9910" w14:textId="77777777" w:rsidR="00CF4F36" w:rsidRPr="002E6F58" w:rsidRDefault="00CF4F36" w:rsidP="00CF4F36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ООО «ЭнергоИнновации»</w:t>
      </w:r>
    </w:p>
    <w:p w14:paraId="0579B510" w14:textId="17386168" w:rsidR="0089573A" w:rsidRDefault="0089573A" w:rsidP="00E20832">
      <w:pPr>
        <w:pStyle w:val="Default"/>
        <w:jc w:val="center"/>
      </w:pPr>
    </w:p>
    <w:p w14:paraId="6EC2F5CC" w14:textId="485C8DD7" w:rsidR="0089573A" w:rsidRDefault="0089573A" w:rsidP="0089573A">
      <w:pPr>
        <w:pStyle w:val="Default"/>
      </w:pPr>
    </w:p>
    <w:p w14:paraId="21BA5F54" w14:textId="05E7D46A" w:rsidR="0089573A" w:rsidRDefault="0089573A" w:rsidP="0089573A">
      <w:pPr>
        <w:pStyle w:val="Default"/>
      </w:pPr>
    </w:p>
    <w:p w14:paraId="29CC9125" w14:textId="27E8F97B" w:rsidR="0089573A" w:rsidRDefault="0089573A" w:rsidP="0089573A">
      <w:pPr>
        <w:pStyle w:val="Default"/>
      </w:pPr>
    </w:p>
    <w:p w14:paraId="2FB7B0A3" w14:textId="35002599" w:rsidR="0089573A" w:rsidRDefault="0089573A" w:rsidP="0089573A">
      <w:pPr>
        <w:pStyle w:val="Default"/>
      </w:pPr>
    </w:p>
    <w:p w14:paraId="61AF23E4" w14:textId="1700BC58" w:rsidR="0089573A" w:rsidRDefault="0089573A" w:rsidP="0089573A">
      <w:pPr>
        <w:pStyle w:val="Default"/>
      </w:pPr>
    </w:p>
    <w:p w14:paraId="12463FA2" w14:textId="77777777" w:rsidR="0089573A" w:rsidRDefault="0089573A" w:rsidP="0089573A">
      <w:pPr>
        <w:pStyle w:val="Default"/>
      </w:pPr>
    </w:p>
    <w:p w14:paraId="2923EA53" w14:textId="263F2368" w:rsidR="0089573A" w:rsidRDefault="00E20832" w:rsidP="008957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Встроенное программное обеспечение</w:t>
      </w:r>
    </w:p>
    <w:p w14:paraId="19361794" w14:textId="672EF9FC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  <w:r w:rsidRPr="00DF2C42">
        <w:rPr>
          <w:color w:val="auto"/>
          <w:sz w:val="28"/>
          <w:szCs w:val="28"/>
          <w:lang w:val="en-US"/>
        </w:rPr>
        <w:t>«</w:t>
      </w:r>
      <w:r w:rsidRPr="0089573A">
        <w:rPr>
          <w:color w:val="auto"/>
          <w:sz w:val="28"/>
          <w:szCs w:val="28"/>
          <w:lang w:val="en-US"/>
        </w:rPr>
        <w:t>E</w:t>
      </w:r>
      <w:r w:rsidRPr="00DF2C42">
        <w:rPr>
          <w:color w:val="auto"/>
          <w:sz w:val="28"/>
          <w:szCs w:val="28"/>
          <w:lang w:val="en-US"/>
        </w:rPr>
        <w:t>-</w:t>
      </w:r>
      <w:r w:rsidRPr="0089573A">
        <w:rPr>
          <w:color w:val="auto"/>
          <w:sz w:val="28"/>
          <w:szCs w:val="28"/>
          <w:lang w:val="en-US"/>
        </w:rPr>
        <w:t>P</w:t>
      </w:r>
      <w:r w:rsidR="00E20832">
        <w:rPr>
          <w:color w:val="auto"/>
          <w:sz w:val="28"/>
          <w:szCs w:val="28"/>
          <w:lang w:val="en-US"/>
        </w:rPr>
        <w:t>rom</w:t>
      </w:r>
      <w:r w:rsidRPr="00DF2C42">
        <w:rPr>
          <w:color w:val="auto"/>
          <w:sz w:val="28"/>
          <w:szCs w:val="28"/>
          <w:lang w:val="en-US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STATION</w:t>
      </w:r>
      <w:r w:rsidRPr="00DF2C42">
        <w:rPr>
          <w:color w:val="auto"/>
          <w:sz w:val="28"/>
          <w:szCs w:val="28"/>
          <w:lang w:val="en-US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SOFTWARE</w:t>
      </w:r>
      <w:r w:rsidRPr="00DF2C42">
        <w:rPr>
          <w:color w:val="auto"/>
          <w:sz w:val="28"/>
          <w:szCs w:val="28"/>
          <w:lang w:val="en-US"/>
        </w:rPr>
        <w:t>»</w:t>
      </w:r>
      <w:r w:rsidRPr="00DF2C42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E20832">
        <w:rPr>
          <w:sz w:val="28"/>
          <w:szCs w:val="28"/>
        </w:rPr>
        <w:t>зарядных</w:t>
      </w:r>
      <w:r w:rsidR="00E20832" w:rsidRPr="00DF2C42">
        <w:rPr>
          <w:sz w:val="28"/>
          <w:szCs w:val="28"/>
          <w:lang w:val="en-US"/>
        </w:rPr>
        <w:t xml:space="preserve"> </w:t>
      </w:r>
      <w:r w:rsidR="00E20832">
        <w:rPr>
          <w:sz w:val="28"/>
          <w:szCs w:val="28"/>
        </w:rPr>
        <w:t>станций</w:t>
      </w:r>
      <w:r w:rsidR="00E20832" w:rsidRPr="00DF2C42">
        <w:rPr>
          <w:sz w:val="28"/>
          <w:szCs w:val="28"/>
          <w:lang w:val="en-US"/>
        </w:rPr>
        <w:t xml:space="preserve"> «</w:t>
      </w:r>
      <w:r w:rsidR="00DF2C42">
        <w:rPr>
          <w:sz w:val="28"/>
          <w:szCs w:val="28"/>
          <w:lang w:val="en-US"/>
        </w:rPr>
        <w:t>E</w:t>
      </w:r>
      <w:r w:rsidR="00DF2C42" w:rsidRPr="00DF2C42">
        <w:rPr>
          <w:sz w:val="28"/>
          <w:szCs w:val="28"/>
          <w:lang w:val="en-US"/>
        </w:rPr>
        <w:t>-</w:t>
      </w:r>
      <w:r w:rsidR="00DF2C42">
        <w:rPr>
          <w:sz w:val="28"/>
          <w:szCs w:val="28"/>
          <w:lang w:val="en-US"/>
        </w:rPr>
        <w:t>PROM</w:t>
      </w:r>
      <w:r w:rsidR="00E20832" w:rsidRPr="00DF2C42">
        <w:rPr>
          <w:sz w:val="28"/>
          <w:szCs w:val="28"/>
          <w:lang w:val="en-US"/>
        </w:rPr>
        <w:t>»</w:t>
      </w:r>
    </w:p>
    <w:p w14:paraId="2B6E4FC4" w14:textId="77777777" w:rsidR="0089573A" w:rsidRPr="00DF2C42" w:rsidRDefault="0089573A" w:rsidP="0089573A">
      <w:pPr>
        <w:pStyle w:val="Default"/>
        <w:rPr>
          <w:sz w:val="28"/>
          <w:szCs w:val="28"/>
          <w:lang w:val="en-US"/>
        </w:rPr>
      </w:pPr>
    </w:p>
    <w:p w14:paraId="37ADA079" w14:textId="77777777" w:rsidR="0089573A" w:rsidRPr="00DF2C42" w:rsidRDefault="0089573A" w:rsidP="0089573A">
      <w:pPr>
        <w:pStyle w:val="Default"/>
        <w:rPr>
          <w:sz w:val="28"/>
          <w:szCs w:val="28"/>
          <w:lang w:val="en-US"/>
        </w:rPr>
      </w:pPr>
    </w:p>
    <w:p w14:paraId="52902726" w14:textId="77777777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</w:p>
    <w:p w14:paraId="0969B608" w14:textId="77777777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</w:p>
    <w:p w14:paraId="3A6A6119" w14:textId="77777777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</w:p>
    <w:p w14:paraId="2E3DC126" w14:textId="77777777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</w:p>
    <w:p w14:paraId="1289C124" w14:textId="77777777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</w:p>
    <w:p w14:paraId="5FC52773" w14:textId="77777777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</w:p>
    <w:p w14:paraId="447642B1" w14:textId="77777777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</w:p>
    <w:p w14:paraId="1E2E2903" w14:textId="77777777" w:rsidR="0089573A" w:rsidRPr="00DF2C42" w:rsidRDefault="0089573A" w:rsidP="0089573A">
      <w:pPr>
        <w:pStyle w:val="Default"/>
        <w:jc w:val="center"/>
        <w:rPr>
          <w:sz w:val="28"/>
          <w:szCs w:val="28"/>
          <w:lang w:val="en-US"/>
        </w:rPr>
      </w:pPr>
    </w:p>
    <w:p w14:paraId="4B335A70" w14:textId="07E959FE" w:rsidR="0089573A" w:rsidRDefault="0089573A" w:rsidP="008957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эксплуатации программного обеспечения</w:t>
      </w:r>
    </w:p>
    <w:p w14:paraId="452A7592" w14:textId="6540AAFF" w:rsidR="0089573A" w:rsidRDefault="0089573A" w:rsidP="0089573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Содержание</w:t>
      </w:r>
    </w:p>
    <w:p w14:paraId="08ED3271" w14:textId="39E1DB08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Общие сведения ................................................................................................. </w:t>
      </w:r>
      <w:r w:rsidR="00D557D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</w:t>
      </w:r>
    </w:p>
    <w:p w14:paraId="0EB4C8B5" w14:textId="1B8E3A5F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 Эксплуатация встроенного программного обеспечения при упрощенных функциях управления........................................................................................... </w:t>
      </w:r>
      <w:r w:rsidR="00D557D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</w:p>
    <w:p w14:paraId="48848F4F" w14:textId="2299F725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 </w:t>
      </w:r>
      <w:r w:rsidR="0066753A" w:rsidRPr="0066753A">
        <w:rPr>
          <w:color w:val="auto"/>
          <w:sz w:val="28"/>
          <w:szCs w:val="28"/>
        </w:rPr>
        <w:t xml:space="preserve">Описание регистров </w:t>
      </w:r>
      <w:proofErr w:type="spellStart"/>
      <w:r w:rsidR="0066753A" w:rsidRPr="0066753A">
        <w:rPr>
          <w:color w:val="auto"/>
          <w:sz w:val="28"/>
          <w:szCs w:val="28"/>
        </w:rPr>
        <w:t>Modbus</w:t>
      </w:r>
      <w:proofErr w:type="spellEnd"/>
      <w:r w:rsidR="0066753A" w:rsidRPr="0066753A">
        <w:rPr>
          <w:color w:val="auto"/>
          <w:sz w:val="28"/>
          <w:szCs w:val="28"/>
        </w:rPr>
        <w:t xml:space="preserve"> TCP.</w:t>
      </w:r>
      <w:r>
        <w:rPr>
          <w:color w:val="auto"/>
          <w:sz w:val="28"/>
          <w:szCs w:val="28"/>
        </w:rPr>
        <w:t>...........</w:t>
      </w:r>
      <w:r w:rsidR="0066753A" w:rsidRPr="00CD3EF9">
        <w:rPr>
          <w:color w:val="auto"/>
          <w:sz w:val="28"/>
          <w:szCs w:val="28"/>
        </w:rPr>
        <w:t>......</w:t>
      </w:r>
      <w:r>
        <w:rPr>
          <w:color w:val="auto"/>
          <w:sz w:val="28"/>
          <w:szCs w:val="28"/>
        </w:rPr>
        <w:t>.........................................</w:t>
      </w:r>
      <w:r w:rsidR="00400E3D" w:rsidRPr="00CD3EF9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 xml:space="preserve">...... 9 </w:t>
      </w:r>
    </w:p>
    <w:p w14:paraId="207AB573" w14:textId="6CDABBAC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 </w:t>
      </w:r>
      <w:r w:rsidR="00CD3EF9" w:rsidRPr="00CD3EF9">
        <w:rPr>
          <w:sz w:val="28"/>
          <w:szCs w:val="28"/>
        </w:rPr>
        <w:t>С</w:t>
      </w:r>
      <w:r w:rsidR="00CD3EF9" w:rsidRPr="00414185">
        <w:rPr>
          <w:sz w:val="28"/>
          <w:szCs w:val="28"/>
        </w:rPr>
        <w:t>истемой сбора данных</w:t>
      </w:r>
      <w:r w:rsidR="00D557D6">
        <w:rPr>
          <w:sz w:val="28"/>
          <w:szCs w:val="28"/>
        </w:rPr>
        <w:t>…………………………………………………..…. 10</w:t>
      </w:r>
    </w:p>
    <w:p w14:paraId="1E8FB7E6" w14:textId="659C8002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 Обновление встроенного программного обеспечения зарядной станции</w:t>
      </w:r>
      <w:r w:rsidR="00D557D6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 xml:space="preserve"> </w:t>
      </w:r>
      <w:r w:rsidR="00D557D6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</w:t>
      </w:r>
    </w:p>
    <w:p w14:paraId="0A8EB219" w14:textId="3FE7C596" w:rsidR="0089573A" w:rsidRDefault="0089573A" w:rsidP="008957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6 Подсистема диагностики .....................................................................</w:t>
      </w:r>
      <w:r w:rsidR="00F0495E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........</w:t>
      </w:r>
      <w:r w:rsidR="00D557D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D557D6">
        <w:rPr>
          <w:color w:val="auto"/>
          <w:sz w:val="28"/>
          <w:szCs w:val="28"/>
        </w:rPr>
        <w:t>10</w:t>
      </w:r>
    </w:p>
    <w:p w14:paraId="1F531DC2" w14:textId="77777777" w:rsidR="0089573A" w:rsidRDefault="0089573A" w:rsidP="0089573A">
      <w:pPr>
        <w:pStyle w:val="Default"/>
        <w:rPr>
          <w:color w:val="auto"/>
        </w:rPr>
      </w:pPr>
    </w:p>
    <w:p w14:paraId="52A9698D" w14:textId="3162492C" w:rsidR="0089573A" w:rsidRDefault="0089573A" w:rsidP="0089573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 Общие сведения</w:t>
      </w:r>
    </w:p>
    <w:p w14:paraId="48432A67" w14:textId="6E88083A" w:rsidR="0089573A" w:rsidRDefault="0089573A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Зарядные станции </w:t>
      </w:r>
      <w:r w:rsidR="00F0495E" w:rsidRPr="00F0495E">
        <w:rPr>
          <w:color w:val="28363D"/>
          <w:sz w:val="28"/>
          <w:szCs w:val="28"/>
        </w:rPr>
        <w:t>«</w:t>
      </w:r>
      <w:r w:rsidR="00DF2C42" w:rsidRPr="00F0495E">
        <w:rPr>
          <w:color w:val="auto"/>
          <w:sz w:val="28"/>
          <w:szCs w:val="28"/>
          <w:lang w:val="en-US"/>
        </w:rPr>
        <w:t>E</w:t>
      </w:r>
      <w:r w:rsidR="00DF2C42" w:rsidRPr="00F0495E">
        <w:rPr>
          <w:color w:val="auto"/>
          <w:sz w:val="28"/>
          <w:szCs w:val="28"/>
        </w:rPr>
        <w:t>-</w:t>
      </w:r>
      <w:r w:rsidR="00DF2C42" w:rsidRPr="00F0495E">
        <w:rPr>
          <w:color w:val="auto"/>
          <w:sz w:val="28"/>
          <w:szCs w:val="28"/>
          <w:lang w:val="en-US"/>
        </w:rPr>
        <w:t>P</w:t>
      </w:r>
      <w:r w:rsidR="00DF2C42" w:rsidRPr="00F0495E">
        <w:rPr>
          <w:sz w:val="28"/>
          <w:szCs w:val="28"/>
          <w:lang w:val="en-US"/>
        </w:rPr>
        <w:t>ROM</w:t>
      </w:r>
      <w:r w:rsidR="00F0495E" w:rsidRPr="00F0495E">
        <w:rPr>
          <w:color w:val="28363D"/>
          <w:sz w:val="28"/>
          <w:szCs w:val="28"/>
        </w:rPr>
        <w:t>»</w:t>
      </w:r>
      <w:r w:rsidR="00F0495E" w:rsidRPr="00F0495E">
        <w:rPr>
          <w:color w:val="28363D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для электротранспорта предназначены для зарядки постоянным током аккумуляторов электрических транспортных средств. Зарядные станции поддерживают протоколы </w:t>
      </w:r>
      <w:r w:rsidR="00F0495E">
        <w:rPr>
          <w:color w:val="auto"/>
          <w:sz w:val="28"/>
          <w:szCs w:val="28"/>
        </w:rPr>
        <w:t>взаимодействия</w:t>
      </w:r>
      <w:r>
        <w:rPr>
          <w:color w:val="auto"/>
          <w:sz w:val="28"/>
          <w:szCs w:val="28"/>
        </w:rPr>
        <w:t xml:space="preserve"> для зарядки постоянным током: </w:t>
      </w:r>
      <w:proofErr w:type="spellStart"/>
      <w:r>
        <w:rPr>
          <w:color w:val="auto"/>
          <w:sz w:val="28"/>
          <w:szCs w:val="28"/>
        </w:rPr>
        <w:t>CHAdeMO</w:t>
      </w:r>
      <w:proofErr w:type="spellEnd"/>
      <w:r>
        <w:rPr>
          <w:color w:val="auto"/>
          <w:sz w:val="28"/>
          <w:szCs w:val="28"/>
        </w:rPr>
        <w:t xml:space="preserve">, CCS, </w:t>
      </w:r>
      <w:r w:rsidR="00F0495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переменным током: SAE J1772, работают автономно, либо под управлением систем управления зарядными станциями (CSMS) по протоколу OCPP. </w:t>
      </w:r>
    </w:p>
    <w:p w14:paraId="53BE85A3" w14:textId="1C0C4701" w:rsidR="0089573A" w:rsidRDefault="0089573A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 Встроенное программное обеспечение </w:t>
      </w:r>
      <w:bookmarkStart w:id="0" w:name="_Hlk96593006"/>
      <w:r w:rsidR="00F0495E" w:rsidRPr="00F0495E">
        <w:rPr>
          <w:color w:val="auto"/>
          <w:sz w:val="28"/>
          <w:szCs w:val="28"/>
        </w:rPr>
        <w:t>«</w:t>
      </w:r>
      <w:r w:rsidR="00F0495E" w:rsidRPr="00F0495E">
        <w:rPr>
          <w:color w:val="auto"/>
          <w:sz w:val="28"/>
          <w:szCs w:val="28"/>
          <w:lang w:val="en-US"/>
        </w:rPr>
        <w:t>E</w:t>
      </w:r>
      <w:r w:rsidR="00F0495E" w:rsidRPr="00F0495E">
        <w:rPr>
          <w:color w:val="auto"/>
          <w:sz w:val="28"/>
          <w:szCs w:val="28"/>
        </w:rPr>
        <w:t>-</w:t>
      </w:r>
      <w:r w:rsidR="00F0495E" w:rsidRPr="00F0495E">
        <w:rPr>
          <w:color w:val="auto"/>
          <w:sz w:val="28"/>
          <w:szCs w:val="28"/>
          <w:lang w:val="en-US"/>
        </w:rPr>
        <w:t>PROM</w:t>
      </w:r>
      <w:r w:rsidR="00F0495E" w:rsidRPr="00F0495E">
        <w:rPr>
          <w:color w:val="auto"/>
          <w:sz w:val="28"/>
          <w:szCs w:val="28"/>
        </w:rPr>
        <w:t xml:space="preserve"> </w:t>
      </w:r>
      <w:r w:rsidR="00F0495E" w:rsidRPr="00F0495E">
        <w:rPr>
          <w:color w:val="auto"/>
          <w:sz w:val="28"/>
          <w:szCs w:val="28"/>
          <w:lang w:val="en-US"/>
        </w:rPr>
        <w:t>STATION</w:t>
      </w:r>
      <w:r w:rsidR="00F0495E" w:rsidRPr="00F0495E">
        <w:rPr>
          <w:color w:val="auto"/>
          <w:sz w:val="28"/>
          <w:szCs w:val="28"/>
        </w:rPr>
        <w:t xml:space="preserve"> </w:t>
      </w:r>
      <w:r w:rsidR="00F0495E" w:rsidRPr="00F0495E">
        <w:rPr>
          <w:color w:val="auto"/>
          <w:sz w:val="28"/>
          <w:szCs w:val="28"/>
          <w:lang w:val="en-US"/>
        </w:rPr>
        <w:t>SOFTWARE</w:t>
      </w:r>
      <w:r w:rsidR="00F0495E" w:rsidRPr="00F0495E">
        <w:rPr>
          <w:color w:val="auto"/>
          <w:sz w:val="28"/>
          <w:szCs w:val="28"/>
        </w:rPr>
        <w:t>»</w:t>
      </w:r>
      <w:r w:rsidR="00F0495E" w:rsidRPr="00BE25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bookmarkEnd w:id="0"/>
      <w:r>
        <w:rPr>
          <w:color w:val="auto"/>
          <w:sz w:val="28"/>
          <w:szCs w:val="28"/>
        </w:rPr>
        <w:t xml:space="preserve">зарядных станций для электротранспорта </w:t>
      </w:r>
      <w:r w:rsidR="00F0495E" w:rsidRPr="00F0495E">
        <w:rPr>
          <w:color w:val="28363D"/>
          <w:sz w:val="28"/>
          <w:szCs w:val="28"/>
        </w:rPr>
        <w:t>«</w:t>
      </w:r>
      <w:r w:rsidR="00DF2C42" w:rsidRPr="00F0495E">
        <w:rPr>
          <w:color w:val="auto"/>
          <w:sz w:val="28"/>
          <w:szCs w:val="28"/>
          <w:lang w:val="en-US"/>
        </w:rPr>
        <w:t>E</w:t>
      </w:r>
      <w:r w:rsidR="00DF2C42" w:rsidRPr="00F0495E">
        <w:rPr>
          <w:color w:val="auto"/>
          <w:sz w:val="28"/>
          <w:szCs w:val="28"/>
        </w:rPr>
        <w:t>-</w:t>
      </w:r>
      <w:r w:rsidR="00DF2C42" w:rsidRPr="00F0495E">
        <w:rPr>
          <w:color w:val="auto"/>
          <w:sz w:val="28"/>
          <w:szCs w:val="28"/>
          <w:lang w:val="en-US"/>
        </w:rPr>
        <w:t>P</w:t>
      </w:r>
      <w:r w:rsidR="00DF2C42" w:rsidRPr="00F0495E">
        <w:rPr>
          <w:sz w:val="28"/>
          <w:szCs w:val="28"/>
          <w:lang w:val="en-US"/>
        </w:rPr>
        <w:t>ROM</w:t>
      </w:r>
      <w:r w:rsidR="00F0495E" w:rsidRPr="00F0495E">
        <w:rPr>
          <w:color w:val="28363D"/>
          <w:sz w:val="28"/>
          <w:szCs w:val="28"/>
        </w:rPr>
        <w:t>»</w:t>
      </w:r>
      <w:r w:rsidR="00F0495E" w:rsidRPr="00F0495E">
        <w:rPr>
          <w:color w:val="28363D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 предназначено для установки на разработанные организацией-изготовителем</w:t>
      </w:r>
      <w:r w:rsidR="00F0495E">
        <w:rPr>
          <w:color w:val="auto"/>
          <w:sz w:val="28"/>
          <w:szCs w:val="28"/>
        </w:rPr>
        <w:t xml:space="preserve"> </w:t>
      </w:r>
      <w:r w:rsidR="00F0495E" w:rsidRPr="00F0495E">
        <w:rPr>
          <w:color w:val="auto"/>
          <w:sz w:val="28"/>
          <w:szCs w:val="28"/>
        </w:rPr>
        <w:t xml:space="preserve">ООО </w:t>
      </w:r>
      <w:r w:rsidR="00DF2C42">
        <w:rPr>
          <w:color w:val="auto"/>
          <w:sz w:val="28"/>
          <w:szCs w:val="28"/>
        </w:rPr>
        <w:t>«</w:t>
      </w:r>
      <w:proofErr w:type="spellStart"/>
      <w:r w:rsidR="00DF2C42" w:rsidRPr="00DF2C42">
        <w:rPr>
          <w:color w:val="auto"/>
          <w:sz w:val="28"/>
          <w:szCs w:val="28"/>
        </w:rPr>
        <w:t>ЭнергоИнновации</w:t>
      </w:r>
      <w:proofErr w:type="spellEnd"/>
      <w:r w:rsidR="00F0495E" w:rsidRPr="00F0495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зарядных станций аппаратные узлы зарядной станции для обеспечения их функционирования и выполнения всех рабочих процессов, в том числе управлением заряда электротранспорта, взаимодействия с системами управления зарядных станций, передачи данных логов и текущего состояния на сервер для хранения данных. </w:t>
      </w:r>
    </w:p>
    <w:p w14:paraId="4F199E59" w14:textId="77777777" w:rsidR="0089573A" w:rsidRDefault="0089573A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 Настоящая инструкция описывает эксплуатацию встроенного программного обеспечения зарядной станции и предназначено для специалистов, ознакомленных с правилами выполнения монтажных и пусконаладочных работ электронного и электрического оборудования. Для обеспечения правильного функционирования эксплуатация встроенного обеспечения зарядной станции должны осуществляться квалифицированными специалистами. </w:t>
      </w:r>
    </w:p>
    <w:p w14:paraId="24DC97E5" w14:textId="4500DEBF" w:rsidR="0089573A" w:rsidRDefault="00F0495E" w:rsidP="00DF2C42">
      <w:pPr>
        <w:pStyle w:val="Default"/>
        <w:jc w:val="both"/>
        <w:rPr>
          <w:color w:val="auto"/>
          <w:sz w:val="28"/>
          <w:szCs w:val="28"/>
        </w:rPr>
      </w:pPr>
      <w:r w:rsidRPr="00F0495E">
        <w:rPr>
          <w:color w:val="auto"/>
          <w:sz w:val="28"/>
          <w:szCs w:val="28"/>
        </w:rPr>
        <w:t xml:space="preserve">ООО </w:t>
      </w:r>
      <w:r w:rsidR="00DF2C42">
        <w:rPr>
          <w:color w:val="auto"/>
          <w:sz w:val="28"/>
          <w:szCs w:val="28"/>
        </w:rPr>
        <w:t>«</w:t>
      </w:r>
      <w:proofErr w:type="spellStart"/>
      <w:r w:rsidR="00DF2C42" w:rsidRPr="00DF2C42">
        <w:rPr>
          <w:color w:val="auto"/>
          <w:sz w:val="28"/>
          <w:szCs w:val="28"/>
        </w:rPr>
        <w:t>ЭнергоИнновации</w:t>
      </w:r>
      <w:proofErr w:type="spellEnd"/>
      <w:r w:rsidRPr="00F0495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="0089573A">
        <w:rPr>
          <w:color w:val="auto"/>
          <w:sz w:val="28"/>
          <w:szCs w:val="28"/>
        </w:rPr>
        <w:t xml:space="preserve">оставляет за собой право без предварительного уведомления вносить в данную инструкцию изменения, связанные с расширением номенклатуры оборудования, его доработкой, а также для устранения опечаток ошибок и неточностей. </w:t>
      </w:r>
    </w:p>
    <w:p w14:paraId="3DBC04AF" w14:textId="4D6E3016" w:rsidR="0089573A" w:rsidRDefault="0089573A" w:rsidP="00DF2C4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1.4 Эксплуатация встроенного программного обеспечения зарядной станции зависит от требований Потребителя к функциям управления, которые отображаются на дисплее зарядной станции. Функции управления могут быть упрощенными (см. раздел 2) или расширенными (см. раздел 3). </w:t>
      </w:r>
      <w:r>
        <w:rPr>
          <w:color w:val="auto"/>
          <w:sz w:val="23"/>
          <w:szCs w:val="23"/>
        </w:rPr>
        <w:t xml:space="preserve"> </w:t>
      </w:r>
    </w:p>
    <w:p w14:paraId="710C74E7" w14:textId="77777777" w:rsidR="0089573A" w:rsidRDefault="0089573A" w:rsidP="0089573A">
      <w:pPr>
        <w:pStyle w:val="Default"/>
        <w:rPr>
          <w:color w:val="auto"/>
        </w:rPr>
      </w:pPr>
    </w:p>
    <w:p w14:paraId="05EDBF21" w14:textId="29E890A6" w:rsidR="0089573A" w:rsidRPr="00BC19FD" w:rsidRDefault="0089573A" w:rsidP="0089573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 Эксплуатация встроенного программного обеспечения</w:t>
      </w:r>
    </w:p>
    <w:p w14:paraId="0CC9F62F" w14:textId="5E0B5894" w:rsidR="0089573A" w:rsidRDefault="0089573A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 Когда пользователь запускает операцию на зарядной станции, на дисплее отображаются необходимые действия для начала заряда</w:t>
      </w:r>
      <w:r w:rsidR="003E3990">
        <w:rPr>
          <w:color w:val="auto"/>
          <w:sz w:val="28"/>
          <w:szCs w:val="28"/>
        </w:rPr>
        <w:t>, также происходит дублирование отображаемой информации на дисплее голосовым сообщением</w:t>
      </w:r>
      <w:r>
        <w:rPr>
          <w:color w:val="auto"/>
          <w:sz w:val="28"/>
          <w:szCs w:val="28"/>
        </w:rPr>
        <w:t>. По окончании заряда станция оповещает пользователя информацией о заряде на дисплее</w:t>
      </w:r>
      <w:r w:rsidR="003E3990">
        <w:rPr>
          <w:color w:val="auto"/>
          <w:sz w:val="28"/>
          <w:szCs w:val="28"/>
        </w:rPr>
        <w:t xml:space="preserve"> и дублируется голосовым сообщением</w:t>
      </w:r>
      <w:r>
        <w:rPr>
          <w:color w:val="auto"/>
          <w:sz w:val="28"/>
          <w:szCs w:val="28"/>
        </w:rPr>
        <w:t xml:space="preserve">. В случае если станция не доступна на дисплее появится соответствующее уведомление. </w:t>
      </w:r>
    </w:p>
    <w:p w14:paraId="42DA75F6" w14:textId="77777777" w:rsidR="00551E74" w:rsidRDefault="0089573A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 Интерфейс во время работы.</w:t>
      </w:r>
    </w:p>
    <w:p w14:paraId="4126EFE9" w14:textId="50A2DEFE" w:rsidR="00551E74" w:rsidRDefault="00551E74" w:rsidP="00DF2C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начала з</w:t>
      </w:r>
      <w:r w:rsidR="0089573A">
        <w:rPr>
          <w:color w:val="auto"/>
          <w:sz w:val="28"/>
          <w:szCs w:val="28"/>
        </w:rPr>
        <w:t xml:space="preserve">аряд </w:t>
      </w:r>
      <w:r>
        <w:rPr>
          <w:color w:val="auto"/>
          <w:sz w:val="28"/>
          <w:szCs w:val="28"/>
        </w:rPr>
        <w:t xml:space="preserve">необходимо </w:t>
      </w:r>
      <w:r w:rsidR="00272DE2">
        <w:rPr>
          <w:color w:val="auto"/>
          <w:sz w:val="28"/>
          <w:szCs w:val="28"/>
        </w:rPr>
        <w:t>прикоснутся</w:t>
      </w:r>
      <w:r>
        <w:rPr>
          <w:color w:val="auto"/>
          <w:sz w:val="28"/>
          <w:szCs w:val="28"/>
        </w:rPr>
        <w:t xml:space="preserve"> к дисплею в любой точке</w:t>
      </w:r>
      <w:r w:rsidR="00272DE2">
        <w:rPr>
          <w:color w:val="auto"/>
          <w:sz w:val="28"/>
          <w:szCs w:val="28"/>
        </w:rPr>
        <w:t xml:space="preserve"> экрана</w:t>
      </w:r>
      <w:r>
        <w:rPr>
          <w:color w:val="auto"/>
          <w:sz w:val="28"/>
          <w:szCs w:val="28"/>
        </w:rPr>
        <w:t xml:space="preserve"> для вывода его из «спящего режима» на дисплее отобразится страница приветствия.</w:t>
      </w:r>
    </w:p>
    <w:p w14:paraId="47A7D7F6" w14:textId="366F7797" w:rsidR="00551E74" w:rsidRDefault="001B104B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6D4BADF9" wp14:editId="540E05E7">
            <wp:extent cx="5940425" cy="3564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8458" w14:textId="7052EBA7" w:rsidR="001B104B" w:rsidRDefault="001B104B" w:rsidP="00551E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Рисунок 1 Страница приветствия.</w:t>
      </w:r>
    </w:p>
    <w:p w14:paraId="008CDD04" w14:textId="77777777" w:rsidR="001B104B" w:rsidRDefault="001B104B" w:rsidP="00551E74">
      <w:pPr>
        <w:pStyle w:val="Default"/>
        <w:rPr>
          <w:color w:val="auto"/>
          <w:sz w:val="28"/>
          <w:szCs w:val="28"/>
        </w:rPr>
      </w:pPr>
    </w:p>
    <w:p w14:paraId="5AA9EBB0" w14:textId="6234007A" w:rsidR="001B104B" w:rsidRDefault="001B104B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продолжения необходимо вновь дотронутся до экрана в любом месте. Откроется экран выбора типа </w:t>
      </w:r>
      <w:r w:rsidR="003377FB" w:rsidRPr="003377FB">
        <w:rPr>
          <w:color w:val="auto"/>
          <w:sz w:val="28"/>
          <w:szCs w:val="28"/>
        </w:rPr>
        <w:t>коннектора</w:t>
      </w:r>
      <w:r>
        <w:rPr>
          <w:color w:val="auto"/>
          <w:sz w:val="28"/>
          <w:szCs w:val="28"/>
        </w:rPr>
        <w:t xml:space="preserve"> для заряда.</w:t>
      </w:r>
    </w:p>
    <w:p w14:paraId="1161B0D7" w14:textId="0EC01E24" w:rsidR="00A74AC3" w:rsidRDefault="007048AB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7B5114BB" wp14:editId="5327FB80">
            <wp:extent cx="5940425" cy="37611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2F79" w14:textId="6514CDBB" w:rsidR="007048AB" w:rsidRDefault="007048AB" w:rsidP="007048A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Рисунок 2 Страница выбора типа разъема заряда.</w:t>
      </w:r>
    </w:p>
    <w:p w14:paraId="3B59D4F5" w14:textId="77777777" w:rsidR="00A74AC3" w:rsidRDefault="00A74AC3" w:rsidP="00551E74">
      <w:pPr>
        <w:pStyle w:val="Default"/>
        <w:rPr>
          <w:color w:val="auto"/>
          <w:sz w:val="28"/>
          <w:szCs w:val="28"/>
        </w:rPr>
      </w:pPr>
    </w:p>
    <w:p w14:paraId="2DEEE3C1" w14:textId="77777777" w:rsidR="007048AB" w:rsidRDefault="00551E74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048AB">
        <w:rPr>
          <w:color w:val="auto"/>
          <w:sz w:val="28"/>
          <w:szCs w:val="28"/>
        </w:rPr>
        <w:t xml:space="preserve">На странице выбора разъема коснитесь того типа коннектора, который вам нужен, произойдет автоматический переход на станицу указания количества энергии. </w:t>
      </w:r>
    </w:p>
    <w:p w14:paraId="72D826F4" w14:textId="77777777" w:rsidR="007048AB" w:rsidRDefault="007048AB" w:rsidP="00551E74">
      <w:pPr>
        <w:pStyle w:val="Default"/>
        <w:rPr>
          <w:color w:val="auto"/>
          <w:sz w:val="28"/>
          <w:szCs w:val="28"/>
        </w:rPr>
      </w:pPr>
    </w:p>
    <w:p w14:paraId="718BD3A0" w14:textId="2F9ED26D" w:rsidR="007048AB" w:rsidRDefault="00525702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7AFB5E76" wp14:editId="25DC7A15">
            <wp:extent cx="5940425" cy="35433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83EA" w14:textId="070F83D8" w:rsidR="007048AB" w:rsidRDefault="00525702" w:rsidP="00551E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</w:t>
      </w:r>
      <w:r w:rsidR="005128B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Страница выбора количества энергии.</w:t>
      </w:r>
    </w:p>
    <w:p w14:paraId="5F64E8A9" w14:textId="5A55B495" w:rsidR="00525702" w:rsidRDefault="00525702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странице выбора количества энергии необходимо указать то количество энергии, которое вы собираетесь передать автомобилю, для этого </w:t>
      </w:r>
      <w:r>
        <w:rPr>
          <w:color w:val="auto"/>
          <w:sz w:val="28"/>
          <w:szCs w:val="28"/>
        </w:rPr>
        <w:lastRenderedPageBreak/>
        <w:t xml:space="preserve">коснитесь пальцем того места на </w:t>
      </w:r>
      <w:r w:rsidR="00536D36">
        <w:rPr>
          <w:color w:val="auto"/>
          <w:sz w:val="28"/>
          <w:szCs w:val="28"/>
        </w:rPr>
        <w:t>экране,</w:t>
      </w:r>
      <w:r>
        <w:rPr>
          <w:color w:val="auto"/>
          <w:sz w:val="28"/>
          <w:szCs w:val="28"/>
        </w:rPr>
        <w:t xml:space="preserve"> где указывается количество энергии, появится всплывающее окно с цифровой клавиатурой, наберите количество энергии в киловаттах, после чего нажмите клавишу Ввод</w:t>
      </w:r>
      <w:r w:rsidR="005128BD">
        <w:rPr>
          <w:color w:val="auto"/>
          <w:sz w:val="28"/>
          <w:szCs w:val="28"/>
        </w:rPr>
        <w:t>, либо просто переместите по экрану ползунковый указатель на нужную вам отметку с количеством энергии. В нижней правой части экрана отобразится сумма к оплате в рублях.</w:t>
      </w:r>
    </w:p>
    <w:p w14:paraId="1E8E7C1D" w14:textId="591CAD52" w:rsidR="008453E4" w:rsidRDefault="008453E4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Коснитесь экранной клавиши «Оплатить» произойдет переход на страницу оплаты.</w:t>
      </w:r>
    </w:p>
    <w:p w14:paraId="68818569" w14:textId="174E742B" w:rsidR="005128BD" w:rsidRDefault="008453E4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7CB4B6C" wp14:editId="4CCE1F8C">
            <wp:extent cx="5940425" cy="37604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A09E" w14:textId="6E2144DF" w:rsidR="008453E4" w:rsidRDefault="008453E4" w:rsidP="008453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Рисунок 4 – Страница оплаты.</w:t>
      </w:r>
      <w:r>
        <w:rPr>
          <w:color w:val="auto"/>
          <w:sz w:val="23"/>
          <w:szCs w:val="23"/>
        </w:rPr>
        <w:t xml:space="preserve"> </w:t>
      </w:r>
    </w:p>
    <w:p w14:paraId="3A76C85B" w14:textId="77777777" w:rsidR="008453E4" w:rsidRDefault="008453E4" w:rsidP="008453E4">
      <w:pPr>
        <w:pStyle w:val="Default"/>
        <w:rPr>
          <w:color w:val="auto"/>
        </w:rPr>
      </w:pPr>
    </w:p>
    <w:p w14:paraId="4263B78D" w14:textId="6A7CD2BD" w:rsidR="0089573A" w:rsidRPr="00BC19FD" w:rsidRDefault="00A441A0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Произвести</w:t>
      </w:r>
      <w:r w:rsidR="005128BD">
        <w:rPr>
          <w:color w:val="auto"/>
          <w:sz w:val="28"/>
          <w:szCs w:val="28"/>
        </w:rPr>
        <w:t xml:space="preserve"> оплату с помощью банковской карты либо с мобильного </w:t>
      </w:r>
      <w:r>
        <w:rPr>
          <w:color w:val="auto"/>
          <w:sz w:val="28"/>
          <w:szCs w:val="28"/>
        </w:rPr>
        <w:t>приложения.</w:t>
      </w:r>
      <w:r w:rsidR="008453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Для возврата </w:t>
      </w:r>
      <w:r w:rsidR="008453E4">
        <w:rPr>
          <w:color w:val="auto"/>
          <w:sz w:val="28"/>
          <w:szCs w:val="28"/>
        </w:rPr>
        <w:t>на предыдущую страницу</w:t>
      </w:r>
      <w:r>
        <w:rPr>
          <w:color w:val="auto"/>
          <w:sz w:val="28"/>
          <w:szCs w:val="28"/>
        </w:rPr>
        <w:t xml:space="preserve"> необходимо коснутся кнопки на экране с надписью «Возврат»</w:t>
      </w:r>
      <w:r w:rsidR="008453E4">
        <w:rPr>
          <w:color w:val="auto"/>
          <w:sz w:val="28"/>
          <w:szCs w:val="28"/>
        </w:rPr>
        <w:t>.</w:t>
      </w:r>
      <w:r w:rsidR="005128BD">
        <w:rPr>
          <w:color w:val="auto"/>
          <w:sz w:val="28"/>
          <w:szCs w:val="28"/>
        </w:rPr>
        <w:t xml:space="preserve"> Процесс заряда </w:t>
      </w:r>
      <w:r w:rsidR="0089573A">
        <w:rPr>
          <w:color w:val="auto"/>
          <w:sz w:val="28"/>
          <w:szCs w:val="28"/>
        </w:rPr>
        <w:t xml:space="preserve">начинается автоматически после </w:t>
      </w:r>
      <w:r w:rsidR="008453E4">
        <w:rPr>
          <w:color w:val="auto"/>
          <w:sz w:val="28"/>
          <w:szCs w:val="28"/>
        </w:rPr>
        <w:t xml:space="preserve">оплаты и </w:t>
      </w:r>
      <w:r w:rsidR="0089573A">
        <w:rPr>
          <w:color w:val="auto"/>
          <w:sz w:val="28"/>
          <w:szCs w:val="28"/>
        </w:rPr>
        <w:t xml:space="preserve">успешного соединения </w:t>
      </w:r>
      <w:r>
        <w:rPr>
          <w:color w:val="auto"/>
          <w:sz w:val="28"/>
          <w:szCs w:val="28"/>
        </w:rPr>
        <w:t xml:space="preserve">зарядного кабеля </w:t>
      </w:r>
      <w:r w:rsidR="0089573A">
        <w:rPr>
          <w:color w:val="auto"/>
          <w:sz w:val="28"/>
          <w:szCs w:val="28"/>
        </w:rPr>
        <w:t xml:space="preserve">с автомобилем. </w:t>
      </w:r>
      <w:r w:rsidR="00BC19FD">
        <w:rPr>
          <w:color w:val="auto"/>
          <w:sz w:val="28"/>
          <w:szCs w:val="28"/>
        </w:rPr>
        <w:t>В процессе заряда н</w:t>
      </w:r>
      <w:r w:rsidR="0089573A">
        <w:rPr>
          <w:color w:val="auto"/>
          <w:sz w:val="28"/>
          <w:szCs w:val="28"/>
        </w:rPr>
        <w:t xml:space="preserve">а экране </w:t>
      </w:r>
      <w:r w:rsidR="005128BD">
        <w:rPr>
          <w:color w:val="auto"/>
          <w:sz w:val="28"/>
          <w:szCs w:val="28"/>
        </w:rPr>
        <w:t xml:space="preserve">зарядной станции </w:t>
      </w:r>
      <w:r w:rsidR="0089573A">
        <w:rPr>
          <w:color w:val="auto"/>
          <w:sz w:val="28"/>
          <w:szCs w:val="28"/>
        </w:rPr>
        <w:t>отображается вся необходимая информация.</w:t>
      </w:r>
      <w:r w:rsidR="00277E3F">
        <w:rPr>
          <w:color w:val="auto"/>
          <w:sz w:val="28"/>
          <w:szCs w:val="28"/>
        </w:rPr>
        <w:t xml:space="preserve"> А также предусмотрена возможность ограничения текущей мощности заряда. Для </w:t>
      </w:r>
      <w:r w:rsidR="008D0EA9">
        <w:rPr>
          <w:color w:val="auto"/>
          <w:sz w:val="28"/>
          <w:szCs w:val="28"/>
        </w:rPr>
        <w:t xml:space="preserve">активации режима </w:t>
      </w:r>
      <w:r w:rsidR="00277E3F">
        <w:rPr>
          <w:color w:val="auto"/>
          <w:sz w:val="28"/>
          <w:szCs w:val="28"/>
        </w:rPr>
        <w:t xml:space="preserve">ограничения мощности необходимо коснутся одной из трех кнопок на сенсорном экране, и выбрать одно из трех значений ограничения мощности, это 15, 20, 25 киловатт. Одновременно с ограничением мощности </w:t>
      </w:r>
      <w:r w:rsidR="008D0EA9">
        <w:rPr>
          <w:color w:val="auto"/>
          <w:sz w:val="28"/>
          <w:szCs w:val="28"/>
        </w:rPr>
        <w:t xml:space="preserve">пропорционально </w:t>
      </w:r>
      <w:r w:rsidR="00CB39BE">
        <w:rPr>
          <w:color w:val="auto"/>
          <w:sz w:val="28"/>
          <w:szCs w:val="28"/>
        </w:rPr>
        <w:t>увеличится время заряда</w:t>
      </w:r>
      <w:r w:rsidR="008D0EA9">
        <w:rPr>
          <w:color w:val="auto"/>
          <w:sz w:val="28"/>
          <w:szCs w:val="28"/>
        </w:rPr>
        <w:t xml:space="preserve"> автомобиля</w:t>
      </w:r>
      <w:r w:rsidR="00CB39BE">
        <w:rPr>
          <w:color w:val="auto"/>
          <w:sz w:val="28"/>
          <w:szCs w:val="28"/>
        </w:rPr>
        <w:t>.</w:t>
      </w:r>
      <w:r w:rsidR="00277E3F">
        <w:rPr>
          <w:color w:val="auto"/>
          <w:sz w:val="28"/>
          <w:szCs w:val="28"/>
        </w:rPr>
        <w:t xml:space="preserve"> Для отмены ограничения </w:t>
      </w:r>
      <w:r w:rsidR="008D0EA9">
        <w:rPr>
          <w:color w:val="auto"/>
          <w:sz w:val="28"/>
          <w:szCs w:val="28"/>
        </w:rPr>
        <w:t>предусмотрена кнопка «Без ограничения», коснитесь этой кнопки на сенсорном дисплее для отмены всех ограничений.</w:t>
      </w:r>
    </w:p>
    <w:p w14:paraId="37203ED8" w14:textId="4122637E" w:rsidR="005128BD" w:rsidRDefault="00827702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5F4FAB58" wp14:editId="5870B114">
            <wp:extent cx="5940425" cy="3579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562B" w14:textId="3ECAEE37" w:rsidR="008D0EA9" w:rsidRDefault="0089573A" w:rsidP="008D0E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Рисунок </w:t>
      </w:r>
      <w:r w:rsidR="00BC19FD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– Демонстрация процесса заряда на </w:t>
      </w:r>
      <w:r w:rsidR="008D0EA9">
        <w:rPr>
          <w:color w:val="auto"/>
          <w:sz w:val="28"/>
          <w:szCs w:val="28"/>
        </w:rPr>
        <w:t xml:space="preserve">сенсорном </w:t>
      </w:r>
      <w:r>
        <w:rPr>
          <w:color w:val="auto"/>
          <w:sz w:val="28"/>
          <w:szCs w:val="28"/>
        </w:rPr>
        <w:t>дисплее</w:t>
      </w:r>
      <w:r w:rsidR="008D0EA9">
        <w:rPr>
          <w:color w:val="auto"/>
          <w:sz w:val="23"/>
          <w:szCs w:val="23"/>
        </w:rPr>
        <w:t>.</w:t>
      </w:r>
    </w:p>
    <w:p w14:paraId="42DA9384" w14:textId="77777777" w:rsidR="008D0EA9" w:rsidRDefault="008D0EA9" w:rsidP="0089573A">
      <w:pPr>
        <w:pStyle w:val="Default"/>
        <w:rPr>
          <w:color w:val="auto"/>
          <w:sz w:val="28"/>
          <w:szCs w:val="28"/>
        </w:rPr>
      </w:pPr>
    </w:p>
    <w:p w14:paraId="10CB69E3" w14:textId="5388D61A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 Классифика</w:t>
      </w:r>
      <w:r w:rsidR="00AA163C">
        <w:rPr>
          <w:color w:val="auto"/>
          <w:sz w:val="28"/>
          <w:szCs w:val="28"/>
        </w:rPr>
        <w:t>тор</w:t>
      </w:r>
      <w:r>
        <w:rPr>
          <w:color w:val="auto"/>
          <w:sz w:val="28"/>
          <w:szCs w:val="28"/>
        </w:rPr>
        <w:t xml:space="preserve"> ошибок.</w:t>
      </w:r>
    </w:p>
    <w:p w14:paraId="3C4BCC1C" w14:textId="438A84DA" w:rsidR="005C5654" w:rsidRDefault="005C5654" w:rsidP="0089573A">
      <w:pPr>
        <w:pStyle w:val="Default"/>
        <w:rPr>
          <w:color w:val="auto"/>
          <w:sz w:val="28"/>
          <w:szCs w:val="28"/>
        </w:rPr>
      </w:pPr>
    </w:p>
    <w:p w14:paraId="34177E21" w14:textId="3C99A55B" w:rsidR="00AA163C" w:rsidRDefault="00B501E6" w:rsidP="00DF2C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A163C">
        <w:rPr>
          <w:color w:val="auto"/>
          <w:sz w:val="28"/>
          <w:szCs w:val="28"/>
        </w:rPr>
        <w:t xml:space="preserve"> таблиц</w:t>
      </w:r>
      <w:r>
        <w:rPr>
          <w:color w:val="auto"/>
          <w:sz w:val="28"/>
          <w:szCs w:val="28"/>
        </w:rPr>
        <w:t>е 1</w:t>
      </w:r>
      <w:r w:rsidR="00AA16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приведено</w:t>
      </w:r>
      <w:r w:rsidR="00AA163C">
        <w:rPr>
          <w:color w:val="auto"/>
          <w:sz w:val="28"/>
          <w:szCs w:val="28"/>
        </w:rPr>
        <w:t xml:space="preserve"> описание </w:t>
      </w:r>
      <w:r w:rsidR="00DF2C42">
        <w:rPr>
          <w:color w:val="auto"/>
          <w:sz w:val="28"/>
          <w:szCs w:val="28"/>
        </w:rPr>
        <w:t>ошибок,</w:t>
      </w:r>
      <w:r w:rsidR="00AA163C">
        <w:rPr>
          <w:color w:val="auto"/>
          <w:sz w:val="28"/>
          <w:szCs w:val="28"/>
        </w:rPr>
        <w:t xml:space="preserve"> генерируемых контролером зарядной станции при возникновение не штатных ситуациях.</w:t>
      </w:r>
    </w:p>
    <w:p w14:paraId="63869ED6" w14:textId="3E88582D" w:rsidR="00B501E6" w:rsidRDefault="00B501E6" w:rsidP="0089573A">
      <w:pPr>
        <w:pStyle w:val="Default"/>
        <w:rPr>
          <w:color w:val="auto"/>
          <w:sz w:val="28"/>
          <w:szCs w:val="28"/>
        </w:rPr>
      </w:pPr>
    </w:p>
    <w:p w14:paraId="0FAB876C" w14:textId="551BD3FE" w:rsidR="00B501E6" w:rsidRDefault="00B501E6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8600"/>
      </w:tblGrid>
      <w:tr w:rsidR="006418F7" w:rsidRPr="006418F7" w14:paraId="39BBBCFB" w14:textId="77777777" w:rsidTr="006418F7">
        <w:trPr>
          <w:trHeight w:val="5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37F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Код ошибки</w:t>
            </w:r>
          </w:p>
        </w:tc>
        <w:tc>
          <w:tcPr>
            <w:tcW w:w="8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CF34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Расшифровка ошибки</w:t>
            </w:r>
          </w:p>
        </w:tc>
      </w:tr>
      <w:tr w:rsidR="006418F7" w:rsidRPr="006418F7" w14:paraId="3322DA7B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C0C6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E9605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Пониженное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напряж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аккум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перед началом процесса заряда</w:t>
            </w:r>
          </w:p>
        </w:tc>
      </w:tr>
      <w:tr w:rsidR="006418F7" w:rsidRPr="006418F7" w14:paraId="1F9BCFEE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C7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C8C37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Несовместимость батареи с зарядной станцией</w:t>
            </w:r>
          </w:p>
        </w:tc>
      </w:tr>
      <w:tr w:rsidR="006418F7" w:rsidRPr="00DF2C42" w14:paraId="6D00FD93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EE9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6E520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Не появ.сиг.VehStatusChad после ChargeSeqSignal1 (D1) </w:t>
            </w:r>
          </w:p>
        </w:tc>
      </w:tr>
      <w:tr w:rsidR="006418F7" w:rsidRPr="006418F7" w14:paraId="1EB83788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178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2962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Shift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Lever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Position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&lt;&gt; 0</w:t>
            </w:r>
          </w:p>
        </w:tc>
      </w:tr>
      <w:tr w:rsidR="006418F7" w:rsidRPr="006418F7" w14:paraId="065294C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2790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579E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Нажата кн. АВАРИЙНЫЙ СТОП да начала заряда</w:t>
            </w:r>
          </w:p>
        </w:tc>
      </w:tr>
      <w:tr w:rsidR="006418F7" w:rsidRPr="006418F7" w14:paraId="77D637AA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B17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60CD0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поступил сигнал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Charging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Enable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теч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5сек.</w:t>
            </w:r>
          </w:p>
        </w:tc>
      </w:tr>
      <w:tr w:rsidR="006418F7" w:rsidRPr="006418F7" w14:paraId="1852F99F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61F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4ACB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поступил сигнал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Permission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теч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5сек.</w:t>
            </w:r>
          </w:p>
        </w:tc>
      </w:tr>
      <w:tr w:rsidR="006418F7" w:rsidRPr="006418F7" w14:paraId="6976B6BB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618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73CC71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 установилось напряжение проверки изоляции в течение 15 сек.</w:t>
            </w:r>
          </w:p>
        </w:tc>
      </w:tr>
      <w:tr w:rsidR="006418F7" w:rsidRPr="006418F7" w14:paraId="309CD727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02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7CB3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установилось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напряж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&lt; 10V на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вых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БП после проверки изоляции в течение 15сек</w:t>
            </w:r>
          </w:p>
        </w:tc>
      </w:tr>
      <w:tr w:rsidR="006418F7" w:rsidRPr="006418F7" w14:paraId="02EE435F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D8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C4DB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появ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сигн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статуса NOT(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Status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в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теч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10сек. после проверки изоляции</w:t>
            </w:r>
          </w:p>
        </w:tc>
      </w:tr>
      <w:tr w:rsidR="006418F7" w:rsidRPr="006418F7" w14:paraId="40FB8A25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77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AC245B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Перенапряжение на батарее в процессе заряда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Battery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Overvoltage</w:t>
            </w:r>
            <w:proofErr w:type="spellEnd"/>
          </w:p>
        </w:tc>
      </w:tr>
      <w:tr w:rsidR="006418F7" w:rsidRPr="006418F7" w14:paraId="6E6940FD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88E5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37415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Девиация по току в процессе заряда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Batt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Current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Deviation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Err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418F7" w:rsidRPr="006418F7" w14:paraId="114C1CD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114F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7F704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Девиация по напряжению в процессе заряда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Voltage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Deviation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Error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418F7" w:rsidRPr="006418F7" w14:paraId="5C30BBD2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030D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0E43C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Появление сигнала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Charging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System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Fault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автомобиля</w:t>
            </w:r>
          </w:p>
        </w:tc>
      </w:tr>
      <w:tr w:rsidR="006418F7" w:rsidRPr="006418F7" w14:paraId="0CF4999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41F4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8FF3C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Появление сигнала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Charging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System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Fault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авто</w:t>
            </w:r>
          </w:p>
        </w:tc>
      </w:tr>
      <w:tr w:rsidR="006418F7" w:rsidRPr="006418F7" w14:paraId="21395C87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B7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902B3" w14:textId="17BDE590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Нет сигнала NOT(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Permission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в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теч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5сек. на этапе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заверш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заряда </w:t>
            </w:r>
          </w:p>
        </w:tc>
      </w:tr>
      <w:tr w:rsidR="006418F7" w:rsidRPr="006418F7" w14:paraId="3E8071F4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762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52244" w14:textId="6B1C7484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Напряж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вых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БП на этапе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заверш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заряда не понизилось &lt; 10V в течение 5сек </w:t>
            </w:r>
          </w:p>
        </w:tc>
      </w:tr>
      <w:tr w:rsidR="006418F7" w:rsidRPr="006418F7" w14:paraId="6AB5B264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832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4E72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 зафиксировался замок разъёма</w:t>
            </w:r>
          </w:p>
        </w:tc>
      </w:tr>
      <w:tr w:rsidR="006418F7" w:rsidRPr="006418F7" w14:paraId="3893AB48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8A2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B94A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поступил сигнал от доп. контакта контактора DC о вкл. состоянии</w:t>
            </w:r>
          </w:p>
        </w:tc>
      </w:tr>
      <w:tr w:rsidR="006418F7" w:rsidRPr="006418F7" w14:paraId="5F24B93D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BB5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64F7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БП#1</w:t>
            </w:r>
          </w:p>
        </w:tc>
      </w:tr>
      <w:tr w:rsidR="006418F7" w:rsidRPr="006418F7" w14:paraId="72E38083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4DF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332A1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БП#2</w:t>
            </w:r>
          </w:p>
        </w:tc>
      </w:tr>
      <w:tr w:rsidR="006418F7" w:rsidRPr="006418F7" w14:paraId="48F44253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0399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4CE8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БП#3</w:t>
            </w:r>
          </w:p>
        </w:tc>
      </w:tr>
      <w:tr w:rsidR="006418F7" w:rsidRPr="006418F7" w14:paraId="6825D26C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3B00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1487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БП#1</w:t>
            </w:r>
          </w:p>
        </w:tc>
      </w:tr>
      <w:tr w:rsidR="006418F7" w:rsidRPr="006418F7" w14:paraId="3E4B1261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73C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30ECA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БП#2</w:t>
            </w:r>
          </w:p>
        </w:tc>
      </w:tr>
      <w:tr w:rsidR="006418F7" w:rsidRPr="006418F7" w14:paraId="5B971F6D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984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D147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БП#3</w:t>
            </w:r>
          </w:p>
        </w:tc>
      </w:tr>
      <w:tr w:rsidR="006418F7" w:rsidRPr="006418F7" w14:paraId="5E5582FD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EA6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08F47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БП#1</w:t>
            </w:r>
          </w:p>
        </w:tc>
      </w:tr>
      <w:tr w:rsidR="006418F7" w:rsidRPr="006418F7" w14:paraId="0365C072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08D7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2ED4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БП#2</w:t>
            </w:r>
          </w:p>
        </w:tc>
      </w:tr>
      <w:tr w:rsidR="006418F7" w:rsidRPr="006418F7" w14:paraId="34B48DFC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8E5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63B0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БП#3</w:t>
            </w:r>
          </w:p>
        </w:tc>
      </w:tr>
      <w:tr w:rsidR="006418F7" w:rsidRPr="006418F7" w14:paraId="1E19EE59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C6CE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2808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БП#1</w:t>
            </w:r>
          </w:p>
        </w:tc>
      </w:tr>
      <w:tr w:rsidR="006418F7" w:rsidRPr="006418F7" w14:paraId="1931C61F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95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D2DC6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БП#2</w:t>
            </w:r>
          </w:p>
        </w:tc>
      </w:tr>
      <w:tr w:rsidR="006418F7" w:rsidRPr="006418F7" w14:paraId="657C6ABC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47C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0D085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БП#3</w:t>
            </w:r>
          </w:p>
        </w:tc>
      </w:tr>
      <w:tr w:rsidR="006418F7" w:rsidRPr="006418F7" w14:paraId="315FE6BE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A821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9E12A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 тест проверки изоляции</w:t>
            </w:r>
          </w:p>
        </w:tc>
      </w:tr>
      <w:tr w:rsidR="006418F7" w:rsidRPr="006418F7" w14:paraId="08C69AAA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E2BC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E2CB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 изоляции в процессе заряда</w:t>
            </w:r>
          </w:p>
        </w:tc>
      </w:tr>
      <w:tr w:rsidR="006418F7" w:rsidRPr="006418F7" w14:paraId="17E7F644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1CFC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CD65A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 изоляции до начала заряда</w:t>
            </w:r>
          </w:p>
        </w:tc>
      </w:tr>
      <w:tr w:rsidR="006418F7" w:rsidRPr="006418F7" w14:paraId="423D185C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51B1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DB59C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БП#1 в процессе заряда</w:t>
            </w:r>
          </w:p>
        </w:tc>
      </w:tr>
      <w:tr w:rsidR="006418F7" w:rsidRPr="006418F7" w14:paraId="2C9A1B3A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079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7FDA2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БП#2 в процессе заряда</w:t>
            </w:r>
          </w:p>
        </w:tc>
      </w:tr>
      <w:tr w:rsidR="006418F7" w:rsidRPr="006418F7" w14:paraId="47AC6D65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EC9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C8023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БП#3 в процессе заряда</w:t>
            </w:r>
          </w:p>
        </w:tc>
      </w:tr>
      <w:tr w:rsidR="006418F7" w:rsidRPr="006418F7" w14:paraId="0D10B195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9BC0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CE95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БП#1 в процессе заряда</w:t>
            </w:r>
          </w:p>
        </w:tc>
      </w:tr>
      <w:tr w:rsidR="006418F7" w:rsidRPr="006418F7" w14:paraId="6629116E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6816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B055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БП#2 в процессе заряда</w:t>
            </w:r>
          </w:p>
        </w:tc>
      </w:tr>
      <w:tr w:rsidR="006418F7" w:rsidRPr="006418F7" w14:paraId="30D89D7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A98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7B6B3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БП#3 в процессе заряда</w:t>
            </w:r>
          </w:p>
        </w:tc>
      </w:tr>
      <w:tr w:rsidR="006418F7" w:rsidRPr="006418F7" w14:paraId="773AC70F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86B2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5116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БП#1 в процессе заряда</w:t>
            </w:r>
          </w:p>
        </w:tc>
      </w:tr>
      <w:tr w:rsidR="006418F7" w:rsidRPr="006418F7" w14:paraId="7025635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79C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943797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БП#2 в процессе заряда</w:t>
            </w:r>
          </w:p>
        </w:tc>
      </w:tr>
      <w:tr w:rsidR="006418F7" w:rsidRPr="006418F7" w14:paraId="7C8BB644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BF05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D087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БП#3 в процессе заряда</w:t>
            </w:r>
          </w:p>
        </w:tc>
      </w:tr>
      <w:tr w:rsidR="006418F7" w:rsidRPr="006418F7" w14:paraId="485DF807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4F82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2EAF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БП#1 в процессе заряда</w:t>
            </w:r>
          </w:p>
        </w:tc>
      </w:tr>
      <w:tr w:rsidR="006418F7" w:rsidRPr="006418F7" w14:paraId="24C65069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F1A5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31D42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БП#2 в процессе заряда</w:t>
            </w:r>
          </w:p>
        </w:tc>
      </w:tr>
      <w:tr w:rsidR="006418F7" w:rsidRPr="006418F7" w14:paraId="45CAFFA3" w14:textId="77777777" w:rsidTr="006418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10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E65FA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БП#3 в процессе заряда</w:t>
            </w:r>
          </w:p>
        </w:tc>
      </w:tr>
    </w:tbl>
    <w:p w14:paraId="5E5887A4" w14:textId="7F3F5E6A" w:rsidR="0089573A" w:rsidRPr="0066753A" w:rsidRDefault="0066753A" w:rsidP="00A606E2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 w:rsidRPr="00E20832">
        <w:rPr>
          <w:b/>
          <w:bCs/>
          <w:color w:val="auto"/>
          <w:sz w:val="28"/>
          <w:szCs w:val="28"/>
        </w:rPr>
        <w:lastRenderedPageBreak/>
        <w:t>3.</w:t>
      </w:r>
      <w:r w:rsidR="00197603" w:rsidRPr="0066753A">
        <w:rPr>
          <w:b/>
          <w:bCs/>
          <w:color w:val="auto"/>
          <w:sz w:val="28"/>
          <w:szCs w:val="28"/>
        </w:rPr>
        <w:t xml:space="preserve">Описание регистров </w:t>
      </w:r>
      <w:proofErr w:type="spellStart"/>
      <w:r w:rsidR="00197603" w:rsidRPr="0066753A">
        <w:rPr>
          <w:b/>
          <w:bCs/>
          <w:color w:val="auto"/>
          <w:sz w:val="28"/>
          <w:szCs w:val="28"/>
        </w:rPr>
        <w:t>Modbus</w:t>
      </w:r>
      <w:proofErr w:type="spellEnd"/>
      <w:r w:rsidR="00197603" w:rsidRPr="0066753A">
        <w:rPr>
          <w:b/>
          <w:bCs/>
          <w:color w:val="auto"/>
          <w:sz w:val="28"/>
          <w:szCs w:val="28"/>
        </w:rPr>
        <w:t xml:space="preserve"> TCP.</w:t>
      </w:r>
    </w:p>
    <w:p w14:paraId="0F1C3C71" w14:textId="77777777" w:rsidR="00197603" w:rsidRDefault="00197603" w:rsidP="0089573A">
      <w:pPr>
        <w:pStyle w:val="Default"/>
        <w:rPr>
          <w:color w:val="auto"/>
          <w:sz w:val="28"/>
          <w:szCs w:val="28"/>
        </w:rPr>
      </w:pPr>
    </w:p>
    <w:p w14:paraId="59F9E7BE" w14:textId="0F0BBA74" w:rsidR="00414185" w:rsidRPr="00414185" w:rsidRDefault="0089573A" w:rsidP="00DF2C42">
      <w:pPr>
        <w:pStyle w:val="Default"/>
        <w:ind w:firstLine="708"/>
        <w:jc w:val="both"/>
        <w:rPr>
          <w:sz w:val="23"/>
          <w:szCs w:val="23"/>
        </w:rPr>
      </w:pPr>
      <w:r>
        <w:rPr>
          <w:color w:val="auto"/>
          <w:sz w:val="28"/>
          <w:szCs w:val="28"/>
        </w:rPr>
        <w:t>3.1</w:t>
      </w:r>
      <w:r w:rsidR="00A606E2">
        <w:rPr>
          <w:color w:val="auto"/>
          <w:sz w:val="28"/>
          <w:szCs w:val="28"/>
        </w:rPr>
        <w:t xml:space="preserve"> </w:t>
      </w:r>
      <w:r w:rsidR="00197603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Modbus</w:t>
      </w:r>
      <w:proofErr w:type="spellEnd"/>
      <w:r>
        <w:rPr>
          <w:color w:val="auto"/>
          <w:sz w:val="28"/>
          <w:szCs w:val="28"/>
        </w:rPr>
        <w:t xml:space="preserve"> TCP </w:t>
      </w:r>
      <w:proofErr w:type="spellStart"/>
      <w:r>
        <w:rPr>
          <w:color w:val="auto"/>
          <w:sz w:val="28"/>
          <w:szCs w:val="28"/>
        </w:rPr>
        <w:t>master</w:t>
      </w:r>
      <w:proofErr w:type="spellEnd"/>
      <w:r>
        <w:rPr>
          <w:color w:val="auto"/>
          <w:sz w:val="28"/>
          <w:szCs w:val="28"/>
        </w:rPr>
        <w:t xml:space="preserve"> приложении указывает</w:t>
      </w:r>
      <w:r w:rsidR="00536D3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IP-адрес зарядной станции (для Ethernet по умолчанию – 192.168.</w:t>
      </w:r>
      <w:r w:rsidR="00536D3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.</w:t>
      </w:r>
      <w:r w:rsidR="00536D36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, порт 502. После чего происходит передача данных, согласно </w:t>
      </w:r>
      <w:proofErr w:type="spellStart"/>
      <w:r>
        <w:rPr>
          <w:color w:val="auto"/>
          <w:sz w:val="28"/>
          <w:szCs w:val="28"/>
        </w:rPr>
        <w:t>Modbus</w:t>
      </w:r>
      <w:proofErr w:type="spellEnd"/>
      <w:r>
        <w:rPr>
          <w:color w:val="auto"/>
          <w:sz w:val="28"/>
          <w:szCs w:val="28"/>
        </w:rPr>
        <w:t xml:space="preserve"> TCP</w:t>
      </w:r>
      <w:r w:rsidR="00414185" w:rsidRPr="00414185">
        <w:rPr>
          <w:sz w:val="23"/>
          <w:szCs w:val="23"/>
        </w:rPr>
        <w:t xml:space="preserve"> </w:t>
      </w:r>
    </w:p>
    <w:p w14:paraId="05589172" w14:textId="79E9E87B" w:rsidR="0089573A" w:rsidRDefault="0089573A" w:rsidP="00DF2C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36D36">
        <w:rPr>
          <w:color w:val="auto"/>
          <w:sz w:val="28"/>
          <w:szCs w:val="28"/>
        </w:rPr>
        <w:t xml:space="preserve">В таблице 1 </w:t>
      </w:r>
    </w:p>
    <w:p w14:paraId="1B51FC79" w14:textId="77777777" w:rsidR="00536D36" w:rsidRDefault="00536D36" w:rsidP="0089573A">
      <w:pPr>
        <w:pStyle w:val="Default"/>
        <w:rPr>
          <w:color w:val="auto"/>
          <w:sz w:val="28"/>
          <w:szCs w:val="28"/>
        </w:rPr>
      </w:pPr>
    </w:p>
    <w:p w14:paraId="3A05E104" w14:textId="35180990" w:rsidR="005F6850" w:rsidRDefault="00536D36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89573A">
        <w:rPr>
          <w:color w:val="auto"/>
          <w:sz w:val="28"/>
          <w:szCs w:val="28"/>
        </w:rPr>
        <w:t>аблиц</w:t>
      </w:r>
      <w:r>
        <w:rPr>
          <w:color w:val="auto"/>
          <w:sz w:val="28"/>
          <w:szCs w:val="28"/>
        </w:rPr>
        <w:t>а</w:t>
      </w:r>
      <w:r w:rsidR="0089573A">
        <w:rPr>
          <w:color w:val="auto"/>
          <w:sz w:val="28"/>
          <w:szCs w:val="28"/>
        </w:rPr>
        <w:t xml:space="preserve"> </w:t>
      </w:r>
      <w:r w:rsidR="00B501E6">
        <w:rPr>
          <w:color w:val="auto"/>
          <w:sz w:val="28"/>
          <w:szCs w:val="28"/>
        </w:rPr>
        <w:t>2</w:t>
      </w:r>
      <w:r w:rsidR="0089573A">
        <w:rPr>
          <w:color w:val="auto"/>
          <w:sz w:val="28"/>
          <w:szCs w:val="28"/>
        </w:rPr>
        <w:t xml:space="preserve">. 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1036"/>
        <w:gridCol w:w="6680"/>
        <w:gridCol w:w="1401"/>
      </w:tblGrid>
      <w:tr w:rsidR="0066753A" w:rsidRPr="0066753A" w14:paraId="349AE88F" w14:textId="77777777" w:rsidTr="0066753A">
        <w:trPr>
          <w:trHeight w:val="6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0AC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Номер регистра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9AF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1A83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66753A" w:rsidRPr="0066753A" w14:paraId="6E40B884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8F0A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4B5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автомата состояний алгоритма заряда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7191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53A" w:rsidRPr="0066753A" w14:paraId="57BCF7A2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38EEC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CE0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Текущий % заряда аккумулятора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14C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66753A" w:rsidRPr="0066753A" w14:paraId="22580C88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F8B1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54E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Текущее напряжение на выходе 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. пит.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CB8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Вольты, V</w:t>
            </w:r>
          </w:p>
        </w:tc>
      </w:tr>
      <w:tr w:rsidR="0066753A" w:rsidRPr="0066753A" w14:paraId="30843B2B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7501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78A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ток на выходе 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. пит.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C84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Амперы, A</w:t>
            </w:r>
          </w:p>
        </w:tc>
      </w:tr>
      <w:tr w:rsidR="0066753A" w:rsidRPr="0066753A" w14:paraId="1BF654B8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AA8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CE17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время заряда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F6D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мин.</w:t>
            </w:r>
          </w:p>
        </w:tc>
      </w:tr>
      <w:tr w:rsidR="0066753A" w:rsidRPr="0066753A" w14:paraId="4BB50277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D17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912C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значение закачанной энергии в аккумулятор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3CD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48901FB3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65B2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4F0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значение энергии для закачки в аккумулятор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B90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15A63741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E2AD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001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Текущая мощность заряда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FB6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 * 10</w:t>
            </w:r>
          </w:p>
        </w:tc>
      </w:tr>
      <w:tr w:rsidR="0066753A" w:rsidRPr="0066753A" w14:paraId="76FF7695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640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250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автомата состояний алгоритма заряда (CCS1)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320A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53A" w:rsidRPr="0066753A" w14:paraId="00F073CD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20E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F6D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Текущий % заряда аккумулятора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31D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66753A" w:rsidRPr="0066753A" w14:paraId="5133E2CA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3486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C33B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напряжение на выходе блоков питания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AFE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Вольты, V</w:t>
            </w:r>
          </w:p>
        </w:tc>
      </w:tr>
      <w:tr w:rsidR="0066753A" w:rsidRPr="0066753A" w14:paraId="677B118C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44FC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5D14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ток на выходе 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. пит.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8076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Амперы, A</w:t>
            </w:r>
          </w:p>
        </w:tc>
      </w:tr>
      <w:tr w:rsidR="0066753A" w:rsidRPr="0066753A" w14:paraId="16D6D337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0A3D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2F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время до полной зарядки аккумулятора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30F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мин.</w:t>
            </w:r>
          </w:p>
        </w:tc>
      </w:tr>
      <w:tr w:rsidR="0066753A" w:rsidRPr="0066753A" w14:paraId="49928F53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9EE6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C70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значение закачанной энергии в аккумулятор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3456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3211E164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32F4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7F46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значение энергии для закачки в аккумулятор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88F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68780C9E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909E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EEB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Текущая мощность заряда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C85B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 * 10</w:t>
            </w:r>
          </w:p>
        </w:tc>
      </w:tr>
      <w:tr w:rsidR="0066753A" w:rsidRPr="0066753A" w14:paraId="7D7264EA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072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4EE4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автомата состояний алгоритма заряда (CCS2)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226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53A" w:rsidRPr="0066753A" w14:paraId="35AC065C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6584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50D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Текущий % заряда аккумулятора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12EE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66753A" w:rsidRPr="0066753A" w14:paraId="1513C973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BF5B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C7E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напряжение на выходе блоков питания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759C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Вольты, V</w:t>
            </w:r>
          </w:p>
        </w:tc>
      </w:tr>
      <w:tr w:rsidR="0066753A" w:rsidRPr="0066753A" w14:paraId="109E9449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0A35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6D6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ток на выходе 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. пит.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82E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Амперы, A</w:t>
            </w:r>
          </w:p>
        </w:tc>
      </w:tr>
      <w:tr w:rsidR="0066753A" w:rsidRPr="0066753A" w14:paraId="16B4305C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5DE2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64C4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время до полной зарядки аккумулятора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9FD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мин.</w:t>
            </w:r>
          </w:p>
        </w:tc>
      </w:tr>
      <w:tr w:rsidR="0066753A" w:rsidRPr="0066753A" w14:paraId="64E134A5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FBE3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EB5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значение закачанной энергии в аккумулятор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1598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2CB8AEE5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8246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733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значение энергии для закачки в аккумулятор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299A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2EB44A0C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A58A3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01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Текущая мощность заряда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5067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 * 10</w:t>
            </w:r>
          </w:p>
        </w:tc>
      </w:tr>
      <w:tr w:rsidR="0066753A" w:rsidRPr="0066753A" w14:paraId="092FF3AE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84E7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63E4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автомата состояний алгоритма заряда (AC)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F0BB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53A" w:rsidRPr="0066753A" w14:paraId="2D0E5DF9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011A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0057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значение закачанной энергии в аккумулятор (AC)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BE6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085521C4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F566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F8A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значение энергии для закачки в аккумулятор (AC)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447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6152807C" w14:textId="77777777" w:rsidTr="0066753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1214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53B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Текущая мощность заряда (AC)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8EFE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 * 10</w:t>
            </w:r>
          </w:p>
        </w:tc>
      </w:tr>
    </w:tbl>
    <w:p w14:paraId="307479B1" w14:textId="4EA05CCE" w:rsidR="005F6850" w:rsidRDefault="005F6850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79151B88" w14:textId="39CE224C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34069B0C" w14:textId="7C76E23D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77D237EA" w14:textId="56B812A7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6EB07A3D" w14:textId="034E73BE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73BB03FB" w14:textId="6894AAB8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2A665366" w14:textId="329A41E1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62DE15B3" w14:textId="7CF3605F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3557AC15" w14:textId="3C056D12" w:rsidR="002D3FE5" w:rsidRPr="002D3FE5" w:rsidRDefault="002D3FE5" w:rsidP="00A6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3F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 С</w:t>
      </w:r>
      <w:r w:rsidRPr="00414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истемой сбора данных</w:t>
      </w:r>
      <w:r w:rsidRPr="002D3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3A04D60" w14:textId="373614E5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Зарядная станция оснащена системой сбора данных (сервисный мониторинг) с возможностью дистанционной передачи показаний посредством </w:t>
      </w:r>
      <w:proofErr w:type="spellStart"/>
      <w:r w:rsidRPr="00414185">
        <w:rPr>
          <w:rFonts w:ascii="Times New Roman" w:hAnsi="Times New Roman" w:cs="Times New Roman"/>
          <w:color w:val="000000"/>
          <w:sz w:val="28"/>
          <w:szCs w:val="28"/>
        </w:rPr>
        <w:t>Modbus</w:t>
      </w:r>
      <w:proofErr w:type="spellEnd"/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 TCP по каналам GPRS, 3G, LTE, имеет буфер-накопитель данных для резервного локального хранения информации ёмкостью, достаточной для записи данных за 12 месяцев. Данные синхронизированы по протоколу NTP. </w:t>
      </w:r>
    </w:p>
    <w:p w14:paraId="37C51306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параметры: </w:t>
      </w:r>
    </w:p>
    <w:p w14:paraId="1E779B08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сигналы состояния станции и зарядных постов в отдельности (норма, в работе, авария, заблокирована); </w:t>
      </w:r>
    </w:p>
    <w:p w14:paraId="6D83512E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код ошибки в работе станции с детализацией; </w:t>
      </w:r>
    </w:p>
    <w:p w14:paraId="61CE324B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сигналы состояния всех защитных и коммутационных устройств; </w:t>
      </w:r>
    </w:p>
    <w:p w14:paraId="3E6C4655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сигналы о срабатывании всех защитных устройств; </w:t>
      </w:r>
    </w:p>
    <w:p w14:paraId="5AD2F19C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превышение допустимого температурного диапазона инверторов; </w:t>
      </w:r>
    </w:p>
    <w:p w14:paraId="698BD97E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превышение допустимого температурного диапазона внутри станции; </w:t>
      </w:r>
    </w:p>
    <w:p w14:paraId="32A02F7D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 повреждения изоляции; </w:t>
      </w:r>
    </w:p>
    <w:p w14:paraId="3961CE35" w14:textId="77777777" w:rsidR="00414185" w:rsidRPr="00414185" w:rsidRDefault="00414185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 о нажатии аварийной кнопки. </w:t>
      </w:r>
    </w:p>
    <w:p w14:paraId="206172E4" w14:textId="68C09600" w:rsidR="00414185" w:rsidRDefault="00414185" w:rsidP="0089573A">
      <w:pPr>
        <w:pStyle w:val="Default"/>
        <w:rPr>
          <w:color w:val="auto"/>
          <w:sz w:val="28"/>
          <w:szCs w:val="28"/>
        </w:rPr>
      </w:pPr>
    </w:p>
    <w:p w14:paraId="51EBB90F" w14:textId="7B2B9CAB" w:rsidR="000E21D7" w:rsidRPr="000E21D7" w:rsidRDefault="002D3FE5" w:rsidP="00A6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D5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1D7" w:rsidRPr="000E2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Обновление встроенного программного обеспечения зарядной станции</w:t>
      </w:r>
    </w:p>
    <w:p w14:paraId="2C68AD9D" w14:textId="656F1388" w:rsidR="000E21D7" w:rsidRDefault="000E21D7" w:rsidP="00DF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D7">
        <w:rPr>
          <w:rFonts w:ascii="Times New Roman" w:hAnsi="Times New Roman" w:cs="Times New Roman"/>
          <w:color w:val="000000"/>
          <w:sz w:val="28"/>
          <w:szCs w:val="28"/>
        </w:rPr>
        <w:t>При необходимости, встроенное программное обеспечение зарядной станции может быть обновлено из специальным образом подготовленного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4D3859" w14:textId="3C4EF493" w:rsidR="003A1190" w:rsidRDefault="003A1190" w:rsidP="00DF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</w:t>
      </w:r>
      <w:r w:rsidRPr="000E21D7">
        <w:rPr>
          <w:rFonts w:ascii="Times New Roman" w:hAnsi="Times New Roman" w:cs="Times New Roman"/>
          <w:color w:val="000000"/>
          <w:sz w:val="28"/>
          <w:szCs w:val="28"/>
        </w:rPr>
        <w:t>встроенное программное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E21D7">
        <w:rPr>
          <w:rFonts w:ascii="Times New Roman" w:hAnsi="Times New Roman" w:cs="Times New Roman"/>
          <w:color w:val="000000"/>
          <w:sz w:val="28"/>
          <w:szCs w:val="28"/>
        </w:rPr>
        <w:t xml:space="preserve"> зарядной 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двумя способами, это непосредственно подключив компьютер к контролеру, и из программы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PC</w:t>
      </w:r>
      <w:r w:rsidRPr="003A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Х» произвести загрузку обновленной </w:t>
      </w:r>
      <w:r w:rsidR="00ED50CC">
        <w:rPr>
          <w:rFonts w:ascii="Times New Roman" w:hAnsi="Times New Roman" w:cs="Times New Roman"/>
          <w:color w:val="000000"/>
          <w:sz w:val="28"/>
          <w:szCs w:val="28"/>
        </w:rPr>
        <w:t>версии ПО, либо удаленно, через любой доступный канал связи «Интернет»</w:t>
      </w:r>
    </w:p>
    <w:p w14:paraId="5B2762F8" w14:textId="3C0974C2" w:rsidR="000E21D7" w:rsidRPr="000E21D7" w:rsidRDefault="000E21D7" w:rsidP="00DF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D7">
        <w:rPr>
          <w:rFonts w:ascii="Times New Roman" w:hAnsi="Times New Roman" w:cs="Times New Roman"/>
          <w:color w:val="000000"/>
          <w:sz w:val="28"/>
          <w:szCs w:val="28"/>
        </w:rPr>
        <w:t xml:space="preserve">Для завершения процесса обновления зарядная станция будет перезагружена. </w:t>
      </w:r>
    </w:p>
    <w:p w14:paraId="5B6BF09B" w14:textId="77777777" w:rsidR="00ED50CC" w:rsidRDefault="00ED50CC" w:rsidP="000E2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600B02" w14:textId="3D15F95A" w:rsidR="000E21D7" w:rsidRPr="000E21D7" w:rsidRDefault="002D3FE5" w:rsidP="00A6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E21D7" w:rsidRPr="000E2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Подсистема диагностики</w:t>
      </w:r>
    </w:p>
    <w:p w14:paraId="5F9330F4" w14:textId="7613A0FE" w:rsidR="000E21D7" w:rsidRPr="000E21D7" w:rsidRDefault="000E21D7" w:rsidP="00DF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D7">
        <w:rPr>
          <w:rFonts w:ascii="Times New Roman" w:hAnsi="Times New Roman" w:cs="Times New Roman"/>
          <w:color w:val="000000"/>
          <w:sz w:val="28"/>
          <w:szCs w:val="28"/>
        </w:rPr>
        <w:t xml:space="preserve">Встроенное программное обеспечение зарядных станций разработано для эксплуатации без постоянного привлечения обслуживающего специализированного персонала (между периодами технического обслуживания), для обеспечения бесперебойности работы и самодиагностики, программное обеспечение содержит подсистему предназначенную для сбора и передачи диагностической информации на сервер. Функционирование подсистемы самодиагностики требует сетевой связности между зарядной станцией и сервером посредством подключения к сети Интернет. </w:t>
      </w:r>
    </w:p>
    <w:sectPr w:rsidR="000E21D7" w:rsidRPr="000E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23DC2"/>
    <w:multiLevelType w:val="hybridMultilevel"/>
    <w:tmpl w:val="16A2B3BA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64882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3A"/>
    <w:rsid w:val="000E21D7"/>
    <w:rsid w:val="00181200"/>
    <w:rsid w:val="00197603"/>
    <w:rsid w:val="001B104B"/>
    <w:rsid w:val="00272DE2"/>
    <w:rsid w:val="00277E3F"/>
    <w:rsid w:val="002A10A8"/>
    <w:rsid w:val="002D3FE5"/>
    <w:rsid w:val="003377FB"/>
    <w:rsid w:val="00376161"/>
    <w:rsid w:val="00387FA2"/>
    <w:rsid w:val="003A1190"/>
    <w:rsid w:val="003E3990"/>
    <w:rsid w:val="00400E3D"/>
    <w:rsid w:val="00414185"/>
    <w:rsid w:val="005128BD"/>
    <w:rsid w:val="00525702"/>
    <w:rsid w:val="00536D36"/>
    <w:rsid w:val="00551E74"/>
    <w:rsid w:val="005C5654"/>
    <w:rsid w:val="005F6850"/>
    <w:rsid w:val="006418F7"/>
    <w:rsid w:val="0066753A"/>
    <w:rsid w:val="006E0BA1"/>
    <w:rsid w:val="007048AB"/>
    <w:rsid w:val="00827702"/>
    <w:rsid w:val="008453E4"/>
    <w:rsid w:val="0089573A"/>
    <w:rsid w:val="008D0EA9"/>
    <w:rsid w:val="00914973"/>
    <w:rsid w:val="009A31B2"/>
    <w:rsid w:val="009C662C"/>
    <w:rsid w:val="00A441A0"/>
    <w:rsid w:val="00A606E2"/>
    <w:rsid w:val="00A74AC3"/>
    <w:rsid w:val="00AA163C"/>
    <w:rsid w:val="00B501E6"/>
    <w:rsid w:val="00BC19FD"/>
    <w:rsid w:val="00C52AE3"/>
    <w:rsid w:val="00CB39BE"/>
    <w:rsid w:val="00CD3EF9"/>
    <w:rsid w:val="00CF4F36"/>
    <w:rsid w:val="00D557D6"/>
    <w:rsid w:val="00DF2C42"/>
    <w:rsid w:val="00E20832"/>
    <w:rsid w:val="00ED50CC"/>
    <w:rsid w:val="00F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BFE0"/>
  <w15:chartTrackingRefBased/>
  <w15:docId w15:val="{92717490-7F04-441E-9BE0-48890D86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Адель М</cp:lastModifiedBy>
  <cp:revision>2</cp:revision>
  <dcterms:created xsi:type="dcterms:W3CDTF">2023-04-24T15:54:00Z</dcterms:created>
  <dcterms:modified xsi:type="dcterms:W3CDTF">2023-04-24T15:54:00Z</dcterms:modified>
</cp:coreProperties>
</file>